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4651" w14:textId="21AAC93C" w:rsidR="00CA2AE5" w:rsidRDefault="00CA2AE5" w:rsidP="00CA2AE5">
      <w:pPr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516B2D">
        <w:rPr>
          <w:rFonts w:asciiTheme="minorHAnsi" w:hAnsiTheme="minorHAnsi" w:cstheme="minorHAnsi"/>
          <w:b/>
          <w:bCs/>
          <w:sz w:val="22"/>
          <w:szCs w:val="22"/>
        </w:rPr>
        <w:t>Opis przedmiotu zamówienia</w:t>
      </w:r>
    </w:p>
    <w:p w14:paraId="14107806" w14:textId="56D936D3" w:rsidR="002E22F8" w:rsidRDefault="002E22F8" w:rsidP="00945422">
      <w:pPr>
        <w:spacing w:before="120"/>
        <w:rPr>
          <w:rFonts w:asciiTheme="minorHAnsi" w:hAnsiTheme="minorHAnsi" w:cstheme="minorHAnsi"/>
          <w:sz w:val="22"/>
          <w:szCs w:val="22"/>
        </w:rPr>
      </w:pPr>
    </w:p>
    <w:p w14:paraId="3ACE7DFA" w14:textId="77777777" w:rsidR="002E22F8" w:rsidRPr="002E22F8" w:rsidRDefault="002E22F8" w:rsidP="002E22F8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E22F8">
        <w:rPr>
          <w:rFonts w:asciiTheme="minorHAnsi" w:eastAsiaTheme="minorHAnsi" w:hAnsiTheme="minorHAnsi" w:cstheme="minorHAnsi"/>
          <w:sz w:val="22"/>
          <w:szCs w:val="22"/>
          <w:lang w:eastAsia="en-US"/>
        </w:rPr>
        <w:t>45232150-8 Roboty w zakresie rurociągów do przesyłu wody</w:t>
      </w:r>
    </w:p>
    <w:p w14:paraId="1EC3A847" w14:textId="77777777" w:rsidR="002E22F8" w:rsidRPr="002E22F8" w:rsidRDefault="002E22F8" w:rsidP="002E22F8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E22F8">
        <w:rPr>
          <w:rFonts w:asciiTheme="minorHAnsi" w:eastAsiaTheme="minorHAnsi" w:hAnsiTheme="minorHAnsi" w:cstheme="minorHAnsi"/>
          <w:sz w:val="22"/>
          <w:szCs w:val="22"/>
          <w:lang w:eastAsia="en-US"/>
        </w:rPr>
        <w:t>45210000-2 Roboty budowlane w zakresie budynków</w:t>
      </w:r>
    </w:p>
    <w:p w14:paraId="531B7812" w14:textId="77777777" w:rsidR="002E22F8" w:rsidRPr="002E22F8" w:rsidRDefault="002E22F8" w:rsidP="002E22F8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E22F8">
        <w:rPr>
          <w:rFonts w:asciiTheme="minorHAnsi" w:eastAsiaTheme="minorHAnsi" w:hAnsiTheme="minorHAnsi" w:cstheme="minorHAnsi"/>
          <w:sz w:val="22"/>
          <w:szCs w:val="22"/>
          <w:lang w:eastAsia="en-US"/>
        </w:rPr>
        <w:t>45332200-5 Roboty instalacyjne hydrauliczne</w:t>
      </w:r>
    </w:p>
    <w:p w14:paraId="661922C7" w14:textId="1A50632F" w:rsidR="002E22F8" w:rsidRDefault="002E22F8" w:rsidP="002E22F8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2E22F8">
        <w:rPr>
          <w:rFonts w:asciiTheme="minorHAnsi" w:eastAsiaTheme="minorHAnsi" w:hAnsiTheme="minorHAnsi" w:cstheme="minorHAnsi"/>
          <w:sz w:val="22"/>
          <w:szCs w:val="22"/>
          <w:lang w:eastAsia="en-US"/>
        </w:rPr>
        <w:t>45332000-3 Roboty instalacyjne wodne i kanalizacyjne</w:t>
      </w:r>
    </w:p>
    <w:p w14:paraId="3E11FD1E" w14:textId="05849FEB" w:rsidR="004B65EB" w:rsidRP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45310000-3 Roboty instalacyjne elektryczne</w:t>
      </w:r>
    </w:p>
    <w:p w14:paraId="5328317A" w14:textId="77B59F4C" w:rsidR="004B65EB" w:rsidRP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45311000-0 Roboty w zakresie okablowania oraz instalacji elektrycznych</w:t>
      </w:r>
    </w:p>
    <w:p w14:paraId="47FEFD65" w14:textId="438C2FC7" w:rsidR="004B65EB" w:rsidRP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45311100-1 Roboty w zakresie okablowania elektrycznego</w:t>
      </w:r>
    </w:p>
    <w:p w14:paraId="1C4BF0FF" w14:textId="6A878E5F" w:rsidR="004B65EB" w:rsidRP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45311200-2 Roboty w zakresie instalacji elektrycznych</w:t>
      </w:r>
    </w:p>
    <w:p w14:paraId="2869304B" w14:textId="2687A731" w:rsidR="004B65EB" w:rsidRP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45315100-9 Instalacyjne roboty elektrotechniczne</w:t>
      </w:r>
    </w:p>
    <w:p w14:paraId="666E75ED" w14:textId="6F40E040" w:rsidR="004B65EB" w:rsidRP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45316100-6 Instalowanie urządzeń oświetlenia zewnętrznego</w:t>
      </w:r>
    </w:p>
    <w:p w14:paraId="36AEE648" w14:textId="28E2535C" w:rsidR="004B65EB" w:rsidRP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45315300-1 Instalacje zasilania elektrycznego</w:t>
      </w:r>
    </w:p>
    <w:p w14:paraId="6EC5222F" w14:textId="26A85F27" w:rsidR="004B65EB" w:rsidRP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45315600-4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I</w:t>
      </w: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nstalacje niskiego napięcia</w:t>
      </w:r>
    </w:p>
    <w:p w14:paraId="1BBD5099" w14:textId="3D97020F" w:rsidR="004B65EB" w:rsidRP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45314300-4 Instalowanie infrastruktury okablowania</w:t>
      </w:r>
    </w:p>
    <w:p w14:paraId="18F9B999" w14:textId="5F547EBC" w:rsidR="004B65EB" w:rsidRDefault="004B65EB" w:rsidP="004B65EB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B65EB">
        <w:rPr>
          <w:rFonts w:asciiTheme="minorHAnsi" w:eastAsiaTheme="minorHAnsi" w:hAnsiTheme="minorHAnsi" w:cstheme="minorHAnsi"/>
          <w:sz w:val="22"/>
          <w:szCs w:val="22"/>
          <w:lang w:eastAsia="en-US"/>
        </w:rPr>
        <w:t>45312200-9 Instalowanie przeciwwłamaniowych systemów alarmowych</w:t>
      </w:r>
    </w:p>
    <w:p w14:paraId="478EE456" w14:textId="2302BC86" w:rsidR="007F34F5" w:rsidRPr="007F34F5" w:rsidRDefault="007F34F5" w:rsidP="004B65EB">
      <w:pPr>
        <w:spacing w:before="120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7F34F5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45440000-3</w:t>
      </w:r>
      <w:r w:rsidRPr="007F34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F34F5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Roboty malarskie i szklarskie</w:t>
      </w:r>
    </w:p>
    <w:p w14:paraId="64152B09" w14:textId="1988F51C" w:rsidR="007F34F5" w:rsidRPr="007F34F5" w:rsidRDefault="007F34F5" w:rsidP="004B65EB">
      <w:pPr>
        <w:spacing w:before="12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7F34F5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45410000-4</w:t>
      </w:r>
      <w:r w:rsidRPr="007F34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F34F5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Tynkowanie</w:t>
      </w:r>
    </w:p>
    <w:p w14:paraId="29582E3F" w14:textId="77777777" w:rsidR="00CA2AE5" w:rsidRPr="00516B2D" w:rsidRDefault="00CA2AE5" w:rsidP="00CA2AE5">
      <w:pPr>
        <w:jc w:val="both"/>
        <w:rPr>
          <w:rFonts w:asciiTheme="minorHAnsi" w:hAnsiTheme="minorHAnsi" w:cstheme="minorHAnsi"/>
          <w:sz w:val="22"/>
          <w:szCs w:val="22"/>
          <w:lang w:bidi="yi-Hebr"/>
        </w:rPr>
      </w:pPr>
    </w:p>
    <w:p w14:paraId="36F2EB13" w14:textId="2866056C" w:rsidR="00CA2AE5" w:rsidRPr="00F80B1E" w:rsidRDefault="00CA2AE5" w:rsidP="00F80B1E">
      <w:pPr>
        <w:pStyle w:val="Tekstpodstawowy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Przedmiotem zamówienia jest kompleksowe wykonanie robót budowlanych polegających na realizacji zadania pn.: </w:t>
      </w:r>
      <w:bookmarkStart w:id="0" w:name="_Hlk222826296"/>
      <w:r w:rsidR="00516B2D" w:rsidRPr="00516B2D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Start w:id="1" w:name="_Hlk222826361"/>
      <w:r w:rsidR="00330143" w:rsidRPr="00330143">
        <w:rPr>
          <w:rFonts w:asciiTheme="minorHAnsi" w:hAnsiTheme="minorHAnsi" w:cstheme="minorHAnsi"/>
          <w:b/>
          <w:bCs/>
          <w:sz w:val="22"/>
          <w:szCs w:val="22"/>
        </w:rPr>
        <w:t>Modernizacja instalacji hydrantowej – montaż zestawu hydroforowego w Przedszkolu nr 205 przy ul. Irzykowskiego 1 w Warszawie</w:t>
      </w:r>
      <w:r w:rsidR="00516B2D" w:rsidRPr="00516B2D">
        <w:rPr>
          <w:rFonts w:asciiTheme="minorHAnsi" w:hAnsiTheme="minorHAnsi" w:cstheme="minorHAnsi"/>
          <w:b/>
          <w:bCs/>
          <w:sz w:val="22"/>
          <w:szCs w:val="22"/>
        </w:rPr>
        <w:t>”</w:t>
      </w:r>
      <w:bookmarkEnd w:id="0"/>
      <w:bookmarkEnd w:id="1"/>
      <w:r w:rsidRPr="00516B2D">
        <w:rPr>
          <w:rFonts w:asciiTheme="minorHAnsi" w:hAnsiTheme="minorHAnsi" w:cstheme="minorHAnsi"/>
          <w:sz w:val="22"/>
          <w:szCs w:val="22"/>
        </w:rPr>
        <w:t xml:space="preserve">, w budynku </w:t>
      </w:r>
      <w:r w:rsidR="00FC05BA">
        <w:rPr>
          <w:rFonts w:asciiTheme="minorHAnsi" w:hAnsiTheme="minorHAnsi" w:cstheme="minorHAnsi"/>
          <w:sz w:val="22"/>
          <w:szCs w:val="22"/>
        </w:rPr>
        <w:t>Przedszkola</w:t>
      </w:r>
      <w:r w:rsidRPr="00516B2D">
        <w:rPr>
          <w:rFonts w:asciiTheme="minorHAnsi" w:hAnsiTheme="minorHAnsi" w:cstheme="minorHAnsi"/>
          <w:sz w:val="22"/>
          <w:szCs w:val="22"/>
        </w:rPr>
        <w:t xml:space="preserve"> nr </w:t>
      </w:r>
      <w:r w:rsidR="00FC05BA">
        <w:rPr>
          <w:rFonts w:asciiTheme="minorHAnsi" w:hAnsiTheme="minorHAnsi" w:cstheme="minorHAnsi"/>
          <w:sz w:val="22"/>
          <w:szCs w:val="22"/>
        </w:rPr>
        <w:t>205</w:t>
      </w:r>
      <w:r w:rsidRPr="00516B2D">
        <w:rPr>
          <w:rFonts w:asciiTheme="minorHAnsi" w:hAnsiTheme="minorHAnsi" w:cstheme="minorHAnsi"/>
          <w:sz w:val="22"/>
          <w:szCs w:val="22"/>
        </w:rPr>
        <w:t xml:space="preserve"> w Warszawie (</w:t>
      </w:r>
      <w:r w:rsidR="00F80B1E" w:rsidRPr="00F80B1E">
        <w:rPr>
          <w:rFonts w:asciiTheme="minorHAnsi" w:hAnsiTheme="minorHAnsi" w:cstheme="minorHAnsi"/>
          <w:sz w:val="22"/>
          <w:szCs w:val="22"/>
        </w:rPr>
        <w:t>ul. Irzykowskiego 1, 01-317 Warszawa</w:t>
      </w:r>
      <w:r w:rsidR="00F80B1E">
        <w:rPr>
          <w:rFonts w:asciiTheme="minorHAnsi" w:hAnsiTheme="minorHAnsi" w:cstheme="minorHAnsi"/>
          <w:sz w:val="22"/>
          <w:szCs w:val="22"/>
        </w:rPr>
        <w:t xml:space="preserve"> </w:t>
      </w:r>
      <w:r w:rsidR="00F80B1E" w:rsidRPr="00F80B1E">
        <w:rPr>
          <w:rFonts w:asciiTheme="minorHAnsi" w:hAnsiTheme="minorHAnsi" w:cstheme="minorHAnsi"/>
          <w:sz w:val="22"/>
          <w:szCs w:val="22"/>
        </w:rPr>
        <w:t>działki nr ew. 15/1, 15/2; obręb 6-11-12</w:t>
      </w:r>
      <w:r w:rsidRPr="00F80B1E">
        <w:rPr>
          <w:rFonts w:asciiTheme="minorHAnsi" w:hAnsiTheme="minorHAnsi" w:cstheme="minorHAnsi"/>
          <w:sz w:val="22"/>
          <w:szCs w:val="22"/>
        </w:rPr>
        <w:t>).</w:t>
      </w:r>
    </w:p>
    <w:p w14:paraId="2030F69F" w14:textId="77777777" w:rsidR="00CA2AE5" w:rsidRPr="00516B2D" w:rsidRDefault="00CA2AE5" w:rsidP="00CA2AE5">
      <w:pPr>
        <w:pStyle w:val="Tekstpodstawowy"/>
        <w:ind w:left="36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171E684" w14:textId="47BB5EAD" w:rsidR="00CA2AE5" w:rsidRPr="00516B2D" w:rsidRDefault="00CA2AE5" w:rsidP="00516B2D">
      <w:pPr>
        <w:pStyle w:val="Tekstpodstawowy"/>
        <w:ind w:left="360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Roboty budowlane należy wykonać zgodnie z dokumentacją projektową oraz obowiązującymi przepisami, normami i zasadami wiedzy technicznej, w szczególności z uwzględnieniem m.in.: Rozporządzenia Ministra Infrastruktury z 12 kwietnia 2002 r. w sprawie warunków technicznych, jakim powinny odpowiadać budynki i ich usytuowanie; Rozporządzenia Ministra Spraw Wewnętrznych i Administracji z dnia 7 czerwca 2010 r. w sprawie ochrony przeciwpożarowej budynków, innych obiektów budowlanych i terenów; </w:t>
      </w:r>
      <w:r w:rsidR="00516B2D" w:rsidRPr="00516B2D">
        <w:rPr>
          <w:rFonts w:asciiTheme="minorHAnsi" w:hAnsiTheme="minorHAnsi" w:cstheme="minorHAnsi"/>
          <w:sz w:val="22"/>
          <w:szCs w:val="22"/>
        </w:rPr>
        <w:t>Rozporządzenia Ministra Spraw Wewnętrznych z dnia 24 lipca 2010r. w sprawie</w:t>
      </w:r>
      <w:r w:rsidR="00516B2D">
        <w:rPr>
          <w:rFonts w:asciiTheme="minorHAnsi" w:hAnsiTheme="minorHAnsi" w:cstheme="minorHAnsi"/>
          <w:sz w:val="22"/>
          <w:szCs w:val="22"/>
        </w:rPr>
        <w:t xml:space="preserve"> </w:t>
      </w:r>
      <w:r w:rsidR="00516B2D" w:rsidRPr="00516B2D">
        <w:rPr>
          <w:rFonts w:asciiTheme="minorHAnsi" w:hAnsiTheme="minorHAnsi" w:cstheme="minorHAnsi"/>
          <w:sz w:val="22"/>
          <w:szCs w:val="22"/>
        </w:rPr>
        <w:t>przeciwpożarowego zaopatrzenia w wodę oraz dróg pożarowych</w:t>
      </w:r>
      <w:r w:rsidR="00516B2D">
        <w:rPr>
          <w:rFonts w:asciiTheme="minorHAnsi" w:hAnsiTheme="minorHAnsi" w:cstheme="minorHAnsi"/>
          <w:sz w:val="22"/>
          <w:szCs w:val="22"/>
        </w:rPr>
        <w:t xml:space="preserve">; </w:t>
      </w:r>
      <w:r w:rsidR="00516B2D" w:rsidRPr="00516B2D">
        <w:rPr>
          <w:rFonts w:asciiTheme="minorHAnsi" w:hAnsiTheme="minorHAnsi" w:cstheme="minorHAnsi"/>
          <w:sz w:val="22"/>
          <w:szCs w:val="22"/>
        </w:rPr>
        <w:t>Rozporządzenie Ministra Spraw Wewnętrznych i Administracji z dnia 17 września 2021 r. w</w:t>
      </w:r>
      <w:r w:rsidR="00516B2D">
        <w:rPr>
          <w:rFonts w:asciiTheme="minorHAnsi" w:hAnsiTheme="minorHAnsi" w:cstheme="minorHAnsi"/>
          <w:sz w:val="22"/>
          <w:szCs w:val="22"/>
        </w:rPr>
        <w:t xml:space="preserve"> </w:t>
      </w:r>
      <w:r w:rsidR="00516B2D" w:rsidRPr="00516B2D">
        <w:rPr>
          <w:rFonts w:asciiTheme="minorHAnsi" w:hAnsiTheme="minorHAnsi" w:cstheme="minorHAnsi"/>
          <w:sz w:val="22"/>
          <w:szCs w:val="22"/>
        </w:rPr>
        <w:t>sprawie uzgadniania projektu zagospodarowania działki lub terenu, projektu architektonicznobudowlanego,</w:t>
      </w:r>
      <w:r w:rsidR="00516B2D">
        <w:rPr>
          <w:rFonts w:asciiTheme="minorHAnsi" w:hAnsiTheme="minorHAnsi" w:cstheme="minorHAnsi"/>
          <w:sz w:val="22"/>
          <w:szCs w:val="22"/>
        </w:rPr>
        <w:t xml:space="preserve"> </w:t>
      </w:r>
      <w:r w:rsidR="00516B2D" w:rsidRPr="00516B2D">
        <w:rPr>
          <w:rFonts w:asciiTheme="minorHAnsi" w:hAnsiTheme="minorHAnsi" w:cstheme="minorHAnsi"/>
          <w:sz w:val="22"/>
          <w:szCs w:val="22"/>
        </w:rPr>
        <w:t>projektu technicznego oraz projektu urządzenia przeciwpożarowego pod względem</w:t>
      </w:r>
      <w:r w:rsidR="00516B2D">
        <w:rPr>
          <w:rFonts w:asciiTheme="minorHAnsi" w:hAnsiTheme="minorHAnsi" w:cstheme="minorHAnsi"/>
          <w:sz w:val="22"/>
          <w:szCs w:val="22"/>
        </w:rPr>
        <w:t xml:space="preserve"> </w:t>
      </w:r>
      <w:r w:rsidR="00516B2D" w:rsidRPr="00516B2D">
        <w:rPr>
          <w:rFonts w:asciiTheme="minorHAnsi" w:hAnsiTheme="minorHAnsi" w:cstheme="minorHAnsi"/>
          <w:sz w:val="22"/>
          <w:szCs w:val="22"/>
        </w:rPr>
        <w:t>zgodności z wymaganiami ochrony przeciwpożarowej</w:t>
      </w:r>
      <w:r w:rsidR="002945D5">
        <w:rPr>
          <w:rFonts w:asciiTheme="minorHAnsi" w:hAnsiTheme="minorHAnsi" w:cstheme="minorHAnsi"/>
          <w:sz w:val="22"/>
          <w:szCs w:val="22"/>
        </w:rPr>
        <w:t>.</w:t>
      </w:r>
    </w:p>
    <w:p w14:paraId="59A504A2" w14:textId="77777777" w:rsidR="00CA2AE5" w:rsidRPr="00516B2D" w:rsidRDefault="00CA2AE5" w:rsidP="00CA2AE5">
      <w:pPr>
        <w:pStyle w:val="Tekstpodstawowy"/>
        <w:numPr>
          <w:ilvl w:val="0"/>
          <w:numId w:val="1"/>
        </w:numPr>
        <w:spacing w:before="120" w:after="240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516B2D">
        <w:rPr>
          <w:rFonts w:asciiTheme="minorHAnsi" w:hAnsiTheme="minorHAnsi" w:cstheme="minorHAnsi"/>
          <w:color w:val="000000"/>
          <w:sz w:val="22"/>
          <w:szCs w:val="22"/>
        </w:rPr>
        <w:t>Przedmiot zamówienia określa dokumentacja projektowa zgodnie z poniższym zestawieniem:</w:t>
      </w:r>
    </w:p>
    <w:tbl>
      <w:tblPr>
        <w:tblStyle w:val="Tabela-Siatka"/>
        <w:tblW w:w="836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2"/>
        <w:gridCol w:w="7802"/>
      </w:tblGrid>
      <w:tr w:rsidR="00CA2AE5" w:rsidRPr="00516B2D" w14:paraId="205A4DC6" w14:textId="77777777" w:rsidTr="00174D10">
        <w:tc>
          <w:tcPr>
            <w:tcW w:w="562" w:type="dxa"/>
          </w:tcPr>
          <w:p w14:paraId="2AAF9AE9" w14:textId="77777777" w:rsidR="00CA2AE5" w:rsidRPr="00516B2D" w:rsidRDefault="00CA2AE5" w:rsidP="00174D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B2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7802" w:type="dxa"/>
          </w:tcPr>
          <w:p w14:paraId="2DD6B13D" w14:textId="77777777" w:rsidR="00CA2AE5" w:rsidRPr="00516B2D" w:rsidRDefault="00CA2AE5" w:rsidP="00174D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B2D">
              <w:rPr>
                <w:rFonts w:asciiTheme="minorHAnsi" w:hAnsiTheme="minorHAnsi" w:cstheme="minorHAnsi"/>
                <w:b/>
                <w:sz w:val="22"/>
                <w:szCs w:val="22"/>
              </w:rPr>
              <w:t>Nazwa, oznaczenie materiału</w:t>
            </w:r>
          </w:p>
        </w:tc>
      </w:tr>
      <w:tr w:rsidR="00CA2AE5" w:rsidRPr="00516B2D" w14:paraId="729420F5" w14:textId="77777777" w:rsidTr="00174D10">
        <w:tc>
          <w:tcPr>
            <w:tcW w:w="562" w:type="dxa"/>
          </w:tcPr>
          <w:p w14:paraId="3377AA5A" w14:textId="553F1342" w:rsidR="00CA2AE5" w:rsidRPr="00516B2D" w:rsidRDefault="00E540CE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802" w:type="dxa"/>
          </w:tcPr>
          <w:p w14:paraId="10CF0F8C" w14:textId="035FFD05" w:rsidR="00CA2AE5" w:rsidRPr="002945D5" w:rsidRDefault="002945D5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Projekt </w:t>
            </w:r>
            <w:r w:rsidR="002E22F8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wykonawczy</w:t>
            </w: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– </w:t>
            </w: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instalacje Sanitarne</w:t>
            </w:r>
          </w:p>
        </w:tc>
      </w:tr>
      <w:tr w:rsidR="00CA2AE5" w:rsidRPr="00516B2D" w14:paraId="3E846123" w14:textId="77777777" w:rsidTr="00174D10">
        <w:tc>
          <w:tcPr>
            <w:tcW w:w="562" w:type="dxa"/>
          </w:tcPr>
          <w:p w14:paraId="37C15290" w14:textId="7F4614E1" w:rsidR="00CA2AE5" w:rsidRPr="00516B2D" w:rsidRDefault="00E540CE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02" w:type="dxa"/>
          </w:tcPr>
          <w:p w14:paraId="0E892606" w14:textId="090C93F3" w:rsidR="00CA2AE5" w:rsidRPr="002945D5" w:rsidRDefault="002945D5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Projekt wykonawczy – instalacje </w:t>
            </w:r>
            <w: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E</w:t>
            </w: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lektryczne</w:t>
            </w:r>
          </w:p>
        </w:tc>
      </w:tr>
      <w:tr w:rsidR="002E22F8" w:rsidRPr="00516B2D" w14:paraId="00C5F2FE" w14:textId="77777777" w:rsidTr="00174D10">
        <w:tc>
          <w:tcPr>
            <w:tcW w:w="562" w:type="dxa"/>
          </w:tcPr>
          <w:p w14:paraId="1C032E43" w14:textId="7F962FE2" w:rsidR="002E22F8" w:rsidRPr="00516B2D" w:rsidRDefault="00E540CE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802" w:type="dxa"/>
          </w:tcPr>
          <w:p w14:paraId="41129409" w14:textId="1BCD1DF2" w:rsidR="002E22F8" w:rsidRPr="002945D5" w:rsidRDefault="00327ED3" w:rsidP="00174D10">
            <w:pP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Specyfikacja</w:t>
            </w:r>
            <w:r w:rsidR="002E22F8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 techniczna – Instalacje Sanitarne</w:t>
            </w:r>
          </w:p>
        </w:tc>
      </w:tr>
      <w:tr w:rsidR="002E22F8" w:rsidRPr="00516B2D" w14:paraId="3929C4BF" w14:textId="77777777" w:rsidTr="00174D10">
        <w:tc>
          <w:tcPr>
            <w:tcW w:w="562" w:type="dxa"/>
          </w:tcPr>
          <w:p w14:paraId="08C431CE" w14:textId="0D6C3DC6" w:rsidR="002E22F8" w:rsidRDefault="00E540CE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802" w:type="dxa"/>
          </w:tcPr>
          <w:p w14:paraId="69B7544C" w14:textId="2ADB3643" w:rsidR="002E22F8" w:rsidRDefault="00327ED3" w:rsidP="00174D10">
            <w:pP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</w:pPr>
            <w:r w:rsidRPr="002E22F8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Specyfikacja</w:t>
            </w:r>
            <w:r w:rsidR="002E22F8" w:rsidRPr="002E22F8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 techniczna – Instalacje </w:t>
            </w:r>
            <w:r w:rsidR="002E22F8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Elektryczne</w:t>
            </w:r>
          </w:p>
        </w:tc>
      </w:tr>
      <w:tr w:rsidR="00CA2AE5" w:rsidRPr="00516B2D" w14:paraId="66B9E949" w14:textId="77777777" w:rsidTr="00174D10">
        <w:tc>
          <w:tcPr>
            <w:tcW w:w="562" w:type="dxa"/>
          </w:tcPr>
          <w:p w14:paraId="16C2610F" w14:textId="3C714EFE" w:rsidR="00CA2AE5" w:rsidRPr="00516B2D" w:rsidRDefault="00E540CE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802" w:type="dxa"/>
          </w:tcPr>
          <w:p w14:paraId="3A122FA0" w14:textId="0FF3D31D" w:rsidR="00CA2AE5" w:rsidRPr="00516B2D" w:rsidRDefault="00CA2AE5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B2D">
              <w:rPr>
                <w:rFonts w:asciiTheme="minorHAnsi" w:hAnsiTheme="minorHAnsi" w:cstheme="minorHAnsi"/>
                <w:sz w:val="22"/>
                <w:szCs w:val="22"/>
              </w:rPr>
              <w:t xml:space="preserve">Przedmiar robót </w:t>
            </w:r>
            <w:r w:rsidR="000A769B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0A769B" w:rsidRPr="000A769B">
              <w:rPr>
                <w:rFonts w:asciiTheme="minorHAnsi" w:hAnsiTheme="minorHAnsi" w:cstheme="minorHAnsi"/>
                <w:sz w:val="22"/>
              </w:rPr>
              <w:t>branża sanitarna</w:t>
            </w:r>
          </w:p>
        </w:tc>
      </w:tr>
      <w:tr w:rsidR="000A769B" w:rsidRPr="00516B2D" w14:paraId="50296E36" w14:textId="77777777" w:rsidTr="00174D10">
        <w:tc>
          <w:tcPr>
            <w:tcW w:w="562" w:type="dxa"/>
          </w:tcPr>
          <w:p w14:paraId="3CEAE3AC" w14:textId="58FDC886" w:rsidR="000A769B" w:rsidRDefault="00E540CE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802" w:type="dxa"/>
          </w:tcPr>
          <w:p w14:paraId="1A2D1FCB" w14:textId="4E9FC651" w:rsidR="000A769B" w:rsidRPr="00516B2D" w:rsidRDefault="000A769B" w:rsidP="00174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B2D">
              <w:rPr>
                <w:rFonts w:asciiTheme="minorHAnsi" w:hAnsiTheme="minorHAnsi" w:cstheme="minorHAnsi"/>
                <w:sz w:val="22"/>
                <w:szCs w:val="22"/>
              </w:rPr>
              <w:t xml:space="preserve">Przedmiar robót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0A769B">
              <w:rPr>
                <w:rFonts w:asciiTheme="minorHAnsi" w:hAnsiTheme="minorHAnsi" w:cstheme="minorHAnsi"/>
                <w:sz w:val="22"/>
              </w:rPr>
              <w:t xml:space="preserve">branża </w:t>
            </w:r>
            <w:r>
              <w:rPr>
                <w:rFonts w:asciiTheme="minorHAnsi" w:hAnsiTheme="minorHAnsi" w:cstheme="minorHAnsi"/>
                <w:sz w:val="22"/>
              </w:rPr>
              <w:t>elektryczna</w:t>
            </w:r>
          </w:p>
        </w:tc>
      </w:tr>
    </w:tbl>
    <w:p w14:paraId="6DAAD271" w14:textId="77777777" w:rsidR="00CA2AE5" w:rsidRPr="00516B2D" w:rsidRDefault="00CA2AE5" w:rsidP="00CA2AE5">
      <w:pPr>
        <w:pStyle w:val="Tekstpodstawowy"/>
        <w:spacing w:before="12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</w:p>
    <w:p w14:paraId="4B883092" w14:textId="377205F0" w:rsidR="00CA2AE5" w:rsidRPr="00327ED3" w:rsidRDefault="00CA2AE5" w:rsidP="00C6249C">
      <w:pPr>
        <w:pStyle w:val="Tekstpodstawowy"/>
        <w:numPr>
          <w:ilvl w:val="0"/>
          <w:numId w:val="1"/>
        </w:num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327ED3">
        <w:rPr>
          <w:rFonts w:asciiTheme="minorHAnsi" w:hAnsiTheme="minorHAnsi" w:cstheme="minorHAnsi"/>
          <w:sz w:val="22"/>
          <w:szCs w:val="22"/>
        </w:rPr>
        <w:lastRenderedPageBreak/>
        <w:t xml:space="preserve">Zakres robót, o którym mowa w pkt. 1 i 2 powyżej, polega na wykonaniu robót </w:t>
      </w:r>
      <w:r w:rsidR="00327ED3" w:rsidRPr="00327ED3">
        <w:rPr>
          <w:rFonts w:asciiTheme="minorHAnsi" w:hAnsiTheme="minorHAnsi" w:cstheme="minorHAnsi"/>
          <w:sz w:val="22"/>
          <w:szCs w:val="22"/>
        </w:rPr>
        <w:t xml:space="preserve">budowlanych, sanitarnych i elektrycznych w budynku Przedszkola nr 205, obejmujących montaż zestawu hydroforowego, dostosowanie pomieszczenia hydroforni, wykonanie niezbędnych instalacji zasilających oraz robót towarzyszących wymaganych dla prawidłowego działania układu. </w:t>
      </w:r>
      <w:r w:rsidRPr="00327ED3">
        <w:rPr>
          <w:rFonts w:asciiTheme="minorHAnsi" w:hAnsiTheme="minorHAnsi" w:cstheme="minorHAnsi"/>
          <w:sz w:val="22"/>
          <w:szCs w:val="22"/>
        </w:rPr>
        <w:t>Projekt obejmuje następujące zakresy robót:</w:t>
      </w:r>
    </w:p>
    <w:p w14:paraId="42BC324C" w14:textId="77777777" w:rsidR="00CA2AE5" w:rsidRPr="00516B2D" w:rsidRDefault="00CA2AE5" w:rsidP="00CA2AE5">
      <w:pPr>
        <w:pStyle w:val="Tekstpodstawowy"/>
        <w:ind w:left="357"/>
        <w:rPr>
          <w:rFonts w:asciiTheme="minorHAnsi" w:hAnsiTheme="minorHAnsi" w:cstheme="minorHAnsi"/>
          <w:sz w:val="22"/>
          <w:szCs w:val="22"/>
        </w:rPr>
      </w:pPr>
    </w:p>
    <w:p w14:paraId="48E25E9B" w14:textId="5B637AAA" w:rsidR="00CA2AE5" w:rsidRPr="00516B2D" w:rsidRDefault="00D9009F" w:rsidP="00CA2AE5">
      <w:pPr>
        <w:pStyle w:val="Tekstpodstawowy"/>
        <w:numPr>
          <w:ilvl w:val="0"/>
          <w:numId w:val="4"/>
        </w:numPr>
        <w:ind w:left="567" w:hanging="141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CA2AE5" w:rsidRPr="00516B2D">
        <w:rPr>
          <w:rFonts w:asciiTheme="minorHAnsi" w:hAnsiTheme="minorHAnsi" w:cstheme="minorHAnsi"/>
          <w:sz w:val="22"/>
          <w:szCs w:val="22"/>
        </w:rPr>
        <w:t xml:space="preserve">oboty </w:t>
      </w:r>
      <w:r w:rsidR="0007544F" w:rsidRPr="0007544F">
        <w:rPr>
          <w:rFonts w:asciiTheme="minorHAnsi" w:hAnsiTheme="minorHAnsi" w:cstheme="minorHAnsi"/>
          <w:sz w:val="22"/>
          <w:szCs w:val="22"/>
        </w:rPr>
        <w:t>przygotowawcze i demontażowe:</w:t>
      </w:r>
    </w:p>
    <w:p w14:paraId="2263F6E2" w14:textId="630683B0" w:rsidR="00AE5B8B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Demontaż istniejącej instalacji elektrycznej w pomieszczeniu hydroforni (pomieszczeniu pełniącym również rolę wodomierza), obejmującej instalację oświetleniową wraz z okablowaniem oraz instalację siłową wraz z okablowaniem.</w:t>
      </w:r>
    </w:p>
    <w:p w14:paraId="4784DDDD" w14:textId="77777777" w:rsidR="00AE5B8B" w:rsidRPr="0036453B" w:rsidRDefault="00AE5B8B" w:rsidP="0036453B">
      <w:pPr>
        <w:pStyle w:val="Tekstpodstawowy"/>
        <w:ind w:left="1080"/>
        <w:rPr>
          <w:rFonts w:asciiTheme="minorHAnsi" w:hAnsiTheme="minorHAnsi" w:cstheme="minorHAnsi"/>
          <w:sz w:val="22"/>
          <w:szCs w:val="22"/>
        </w:rPr>
      </w:pPr>
    </w:p>
    <w:p w14:paraId="497B22ED" w14:textId="65123C43" w:rsidR="0036453B" w:rsidRDefault="00D9009F" w:rsidP="0036453B">
      <w:pPr>
        <w:pStyle w:val="Tekstpodstawowy"/>
        <w:numPr>
          <w:ilvl w:val="0"/>
          <w:numId w:val="4"/>
        </w:numPr>
        <w:ind w:left="567" w:hanging="141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CA2AE5" w:rsidRPr="00516B2D">
        <w:rPr>
          <w:rFonts w:asciiTheme="minorHAnsi" w:hAnsiTheme="minorHAnsi" w:cstheme="minorHAnsi"/>
          <w:sz w:val="22"/>
          <w:szCs w:val="22"/>
        </w:rPr>
        <w:t>oboty w zakresie branży sanitarnej:</w:t>
      </w:r>
    </w:p>
    <w:p w14:paraId="3756C4DF" w14:textId="77777777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Montaż hydroforni wbudowanej, bezzasobnikowej, zapewniającej wymagane ciśnienie dla instalacji wody na cele bytowo-gospodarcze oraz przeciwpożarowe.</w:t>
      </w:r>
    </w:p>
    <w:p w14:paraId="16CB7110" w14:textId="07AEF1E5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przewodów w obrębie hydroforni z rur stalowych ocynkowanych bez szwu wg PN-EN 10216-5, łączonych połączeniami gwintowanymi, albo z rur ze stali nierdzewnej łączonych kształtkami zaciskowymi, z zastosowaniem materiałów posiadających wymagane dopuszczenia i atesty.</w:t>
      </w:r>
    </w:p>
    <w:p w14:paraId="15BD2252" w14:textId="7385D106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Montaż zestawu hydroforowego wspólnego na cele socjalno-bytowe i pożarowe.</w:t>
      </w:r>
    </w:p>
    <w:p w14:paraId="13DA5D69" w14:textId="6E707F59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Dostawa i montaż zestawu pompowego posiadającego wymagane dopuszczenia do stosowania w instalacjach ochrony przeciwpożarowej oraz wyposażonego w tryb Fire Mode, układ pomiaru ciśnienia oraz układ pomiarowy Dn 40.</w:t>
      </w:r>
    </w:p>
    <w:p w14:paraId="3B3E52C5" w14:textId="5F206A73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Montaż modułu odcięcia instalacji bytowej DN50, obejmującego przepustnicę i siłownik 230V ze sprężyną powrotną; sygnalizator przepływu przewidziano do montażu w etapie II.</w:t>
      </w:r>
    </w:p>
    <w:p w14:paraId="60FA304C" w14:textId="230D413E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mocowania przewodów do ścian i stropów z zastosowaniem certyfikowanych podpór i zawiesi systemowych, zgodnie z wymaganiami opisu technicznego.</w:t>
      </w:r>
    </w:p>
    <w:p w14:paraId="791BC08D" w14:textId="053F885D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przepłukania instalacji rurowej po zmontowaniu.</w:t>
      </w:r>
    </w:p>
    <w:p w14:paraId="38B6E579" w14:textId="650F28B8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próby ciśnieniowej instalacji rurowej 1,2 MPa przez 2 godziny oraz potwierdzenie wyników prób protokołem i wpisem do dziennika budowy.</w:t>
      </w:r>
    </w:p>
    <w:p w14:paraId="5B8E1D5C" w14:textId="5C74966A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izolacji antyroszeniowej projektowanych przewodów instalacji wodociągowej w hydroforni, z oznakowaniem zgodnie z wymaganiami normowymi.</w:t>
      </w:r>
    </w:p>
    <w:p w14:paraId="42817F29" w14:textId="4ED0E1F3" w:rsid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Zapewnienie parametrów pracy instalacji: zasilanie hydrantów wewnętrznych przez co najmniej 1 godzinę, ciśnienie 2 bar przy wypływie 1,0 dm3/s z hydrantu HP25, maksymalne ciśnienie w instalacji 1,2 MPa oraz możliwość jednoczesnego poboru z dwóch hydrantów.</w:t>
      </w:r>
    </w:p>
    <w:p w14:paraId="1F1BFEC4" w14:textId="77777777" w:rsidR="00AE5B8B" w:rsidRPr="0036453B" w:rsidRDefault="00AE5B8B" w:rsidP="00AE5B8B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4EDB48" w14:textId="5D253AFD" w:rsidR="00CA2AE5" w:rsidRPr="00516B2D" w:rsidRDefault="00D9009F" w:rsidP="00CA2AE5">
      <w:pPr>
        <w:pStyle w:val="Tekstpodstawowy"/>
        <w:numPr>
          <w:ilvl w:val="0"/>
          <w:numId w:val="4"/>
        </w:numPr>
        <w:ind w:left="567" w:hanging="141"/>
        <w:rPr>
          <w:rFonts w:asciiTheme="minorHAnsi" w:hAnsiTheme="minorHAnsi" w:cstheme="minorHAnsi"/>
          <w:sz w:val="22"/>
          <w:szCs w:val="22"/>
        </w:rPr>
      </w:pPr>
      <w:bookmarkStart w:id="2" w:name="OLE_LINK1"/>
      <w:r>
        <w:rPr>
          <w:rFonts w:asciiTheme="minorHAnsi" w:hAnsiTheme="minorHAnsi" w:cstheme="minorHAnsi"/>
          <w:sz w:val="22"/>
          <w:szCs w:val="22"/>
        </w:rPr>
        <w:t>R</w:t>
      </w:r>
      <w:r w:rsidR="00CA2AE5" w:rsidRPr="00516B2D">
        <w:rPr>
          <w:rFonts w:asciiTheme="minorHAnsi" w:hAnsiTheme="minorHAnsi" w:cstheme="minorHAnsi"/>
          <w:sz w:val="22"/>
          <w:szCs w:val="22"/>
        </w:rPr>
        <w:t>oboty w zakresie robót budowlano-montażowych:</w:t>
      </w:r>
    </w:p>
    <w:p w14:paraId="72403EAB" w14:textId="1E354009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Wydzielenie pomieszczenia hydroforni jako oddzielnej strefy przeciwpożarowej z odpornością ogniową ścian i stropów REI 120 oraz drzwi EI 60.</w:t>
      </w:r>
    </w:p>
    <w:p w14:paraId="25B12820" w14:textId="4EF83797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przejść istniejących i projektowanych instalacji przez ściany i stropy w klasie odporności ogniowej EI 120, z zastosowaniem odpowiednich zabezpieczeń ogniochronnych.</w:t>
      </w:r>
    </w:p>
    <w:p w14:paraId="185D0CCC" w14:textId="068AF4FE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studzienki o wymiarach 0,6 x 0,6 m i głębokości 0,6 m w świetle.</w:t>
      </w:r>
    </w:p>
    <w:p w14:paraId="44C0B84A" w14:textId="4D0EA84C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Odtworzenie warstw posadzkowych po wykonaniu robót kanalizacyjnych.</w:t>
      </w:r>
    </w:p>
    <w:p w14:paraId="306AC1FB" w14:textId="382D8B4F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Otynkowanie i pomalowanie pomieszczenia farbą emulsyjną oraz wykonanie lamperii farbą olejną koloru jasnego na wysokość minimum 1,7 m od posadzki.</w:t>
      </w:r>
    </w:p>
    <w:p w14:paraId="0AA07E86" w14:textId="0E1ECCDC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Poszerzenie otworu drzwiowego do montażu drzwi stalowych o wymiarach 80/200, otwieranych na zewnątrz, z atestem p.poż. min. EI60.</w:t>
      </w:r>
    </w:p>
    <w:p w14:paraId="4A2280F8" w14:textId="4924629F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Wymiana istniejącego okna na okno z atestem p.poż. min. EI60.</w:t>
      </w:r>
    </w:p>
    <w:p w14:paraId="28BA7CF7" w14:textId="536B5575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Wypoziomowanie posadzki w miejscu posadowienia zestawu, wyprofilowanie spadków w kierunku studzienki, wyrównanie podłoża i uzupełnienie ubytków szlichty.</w:t>
      </w:r>
    </w:p>
    <w:p w14:paraId="1558E587" w14:textId="222EBC31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Pomalowanie posadzki farbą chlorokauczukową.</w:t>
      </w:r>
    </w:p>
    <w:p w14:paraId="0E6A1EB3" w14:textId="088A38EE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Uzupełnienie lub zamurowanie zbędnych otworów w ścianach.</w:t>
      </w:r>
    </w:p>
    <w:p w14:paraId="1828646A" w14:textId="33F26CE4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Przygotowanie podłoży pod malowanie wraz z gruntowaniem i malowaniem sufitów.</w:t>
      </w:r>
    </w:p>
    <w:p w14:paraId="60A0F080" w14:textId="4C7876B5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lastRenderedPageBreak/>
        <w:t>Oznakowanie drzwi wejściowych do pomieszczenia hydroforni tabliczką informacyjną.</w:t>
      </w:r>
    </w:p>
    <w:p w14:paraId="19374EF8" w14:textId="6BB92F3C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Oczyszczenie i udrożnienie kanałów wentylacyjnych, montaż kratek wentylacyjnych oraz zabezpieczenie otworów wlotowych i wylotowych siatką metalową.</w:t>
      </w:r>
    </w:p>
    <w:p w14:paraId="79DD4C38" w14:textId="0DC978F2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Prowadzenie przewodów w miejscach przejść na wysokości minimum 1,9 m.</w:t>
      </w:r>
    </w:p>
    <w:p w14:paraId="6DD4A7AA" w14:textId="5C44FF3F" w:rsid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Montaż rurociągów na konstrukcji wsporczej z zastosowaniem systemowego podwieszania przewodów.</w:t>
      </w:r>
    </w:p>
    <w:p w14:paraId="52AA10BA" w14:textId="77777777" w:rsidR="00AE5B8B" w:rsidRPr="00516B2D" w:rsidRDefault="00AE5B8B" w:rsidP="00AE5B8B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bookmarkEnd w:id="2"/>
    <w:p w14:paraId="5BE4FB72" w14:textId="54FB2E80" w:rsidR="00CA2AE5" w:rsidRPr="00516B2D" w:rsidRDefault="00D9009F" w:rsidP="00CA2AE5">
      <w:pPr>
        <w:pStyle w:val="Tekstpodstawowy"/>
        <w:numPr>
          <w:ilvl w:val="0"/>
          <w:numId w:val="4"/>
        </w:numPr>
        <w:ind w:left="567" w:hanging="14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CA2AE5" w:rsidRPr="00516B2D">
        <w:rPr>
          <w:rFonts w:asciiTheme="minorHAnsi" w:hAnsiTheme="minorHAnsi" w:cstheme="minorHAnsi"/>
          <w:sz w:val="22"/>
          <w:szCs w:val="22"/>
        </w:rPr>
        <w:t>oboty w zakresie branży elektrycznej:</w:t>
      </w:r>
    </w:p>
    <w:p w14:paraId="7693702B" w14:textId="71FA840F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zasilania</w:t>
      </w:r>
      <w:r w:rsidR="007F34F5">
        <w:rPr>
          <w:rFonts w:asciiTheme="minorHAnsi" w:hAnsiTheme="minorHAnsi" w:cstheme="minorHAnsi"/>
          <w:sz w:val="22"/>
          <w:szCs w:val="22"/>
        </w:rPr>
        <w:t xml:space="preserve"> dla zaprojektowanego</w:t>
      </w:r>
      <w:r w:rsidRPr="0007544F">
        <w:rPr>
          <w:rFonts w:asciiTheme="minorHAnsi" w:hAnsiTheme="minorHAnsi" w:cstheme="minorHAnsi"/>
          <w:sz w:val="22"/>
          <w:szCs w:val="22"/>
        </w:rPr>
        <w:t xml:space="preserve"> </w:t>
      </w:r>
      <w:r w:rsidR="007F34F5">
        <w:rPr>
          <w:rFonts w:asciiTheme="minorHAnsi" w:hAnsiTheme="minorHAnsi" w:cstheme="minorHAnsi"/>
          <w:sz w:val="22"/>
          <w:szCs w:val="22"/>
        </w:rPr>
        <w:t xml:space="preserve"> </w:t>
      </w:r>
      <w:r w:rsidRPr="0007544F">
        <w:rPr>
          <w:rFonts w:asciiTheme="minorHAnsi" w:hAnsiTheme="minorHAnsi" w:cstheme="minorHAnsi"/>
          <w:sz w:val="22"/>
          <w:szCs w:val="22"/>
        </w:rPr>
        <w:t>zestawu hydroforowego na potrzeby instalacji wody socjalno-bytowej oraz przeciwpożarowej.</w:t>
      </w:r>
    </w:p>
    <w:p w14:paraId="11431C95" w14:textId="5D0267C5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zasilania zestawu hydroforowego kablem (N)HXH-J FE180/E90 5x6 mm2 0,6/1kV, zapewniającym ciągłość dostawy energii w czasie pożaru przez minimum 90 minut.</w:t>
      </w:r>
    </w:p>
    <w:p w14:paraId="56AC3673" w14:textId="6E00D5FB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zasilania modułu odcięcia instalacji bytowej.</w:t>
      </w:r>
    </w:p>
    <w:p w14:paraId="27B1CE11" w14:textId="624E2068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zasilania pompki odwadniającej.</w:t>
      </w:r>
    </w:p>
    <w:p w14:paraId="6B3B386A" w14:textId="1CFC245A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 xml:space="preserve">Wykonanie zasilania nowo </w:t>
      </w:r>
      <w:r w:rsidR="007F34F5">
        <w:rPr>
          <w:rFonts w:asciiTheme="minorHAnsi" w:hAnsiTheme="minorHAnsi" w:cstheme="minorHAnsi"/>
          <w:sz w:val="22"/>
          <w:szCs w:val="22"/>
        </w:rPr>
        <w:t>za</w:t>
      </w:r>
      <w:r w:rsidRPr="0007544F">
        <w:rPr>
          <w:rFonts w:asciiTheme="minorHAnsi" w:hAnsiTheme="minorHAnsi" w:cstheme="minorHAnsi"/>
          <w:sz w:val="22"/>
          <w:szCs w:val="22"/>
        </w:rPr>
        <w:t>projektowanej tablicy hydroforni TH z rozdzielnicy głównej RG.</w:t>
      </w:r>
    </w:p>
    <w:p w14:paraId="59F03D55" w14:textId="11458EB4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instalacji oświetlenia podstawowego i awaryjnego w pomieszczeniu hydroforni.</w:t>
      </w:r>
    </w:p>
    <w:p w14:paraId="706DC569" w14:textId="3A7D6EB2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gniazda elektrycznego 230 VAC IP44 na cele serwisowe.</w:t>
      </w:r>
    </w:p>
    <w:p w14:paraId="3E3B3DB0" w14:textId="6F676EA7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instalacji połączeń wyrównawczych.</w:t>
      </w:r>
    </w:p>
    <w:p w14:paraId="01BA5C30" w14:textId="01F4D848" w:rsidR="0007544F" w:rsidRP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ochrony przeciwporażeniowej zgodnie z opisem technicznym.</w:t>
      </w:r>
    </w:p>
    <w:p w14:paraId="4FAC9B8C" w14:textId="132FC37A" w:rsidR="0007544F" w:rsidRDefault="0007544F" w:rsidP="0007544F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07544F">
        <w:rPr>
          <w:rFonts w:asciiTheme="minorHAnsi" w:hAnsiTheme="minorHAnsi" w:cstheme="minorHAnsi"/>
          <w:sz w:val="22"/>
          <w:szCs w:val="22"/>
        </w:rPr>
        <w:t>Wykonanie dokumentacji powykonawczej oraz badań odbiorczych instalacji, w tym wymaganych pomiarów.</w:t>
      </w:r>
    </w:p>
    <w:p w14:paraId="2A6ADEDC" w14:textId="77777777" w:rsidR="0007544F" w:rsidRPr="00A554AD" w:rsidRDefault="0007544F" w:rsidP="0007544F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9D17402" w14:textId="6464ED79" w:rsidR="00A554AD" w:rsidRDefault="00A554AD" w:rsidP="00A554AD">
      <w:pPr>
        <w:pStyle w:val="Tekstpodstawowy"/>
        <w:ind w:left="1080"/>
        <w:rPr>
          <w:rFonts w:asciiTheme="minorHAnsi" w:hAnsiTheme="minorHAnsi" w:cstheme="minorHAnsi"/>
          <w:sz w:val="22"/>
          <w:szCs w:val="22"/>
        </w:rPr>
      </w:pPr>
      <w:r w:rsidRPr="00A554AD">
        <w:rPr>
          <w:rFonts w:asciiTheme="minorHAnsi" w:hAnsiTheme="minorHAnsi" w:cstheme="minorHAnsi"/>
          <w:sz w:val="22"/>
          <w:szCs w:val="22"/>
        </w:rPr>
        <w:t>Do zakresu prac Wykonawcy każdorazowo wchodzą próby urządzeń i instalacji w/g obowiązujących norm i przepisów oraz protokolarny odbiór w obecności wskazanego przez Inwestora przedstawiciela.</w:t>
      </w:r>
    </w:p>
    <w:p w14:paraId="40CE9FC2" w14:textId="77777777" w:rsidR="00AE5B8B" w:rsidRPr="00516B2D" w:rsidRDefault="00AE5B8B" w:rsidP="00AE5B8B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8C49E5D" w14:textId="77777777" w:rsidR="00CA2AE5" w:rsidRPr="00516B2D" w:rsidRDefault="00CA2AE5" w:rsidP="00CA2AE5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Wszystkie roboty należy wykonać zgodnie ze sztuką budowlaną i pod nadzorem osoby uprawnionej.</w:t>
      </w:r>
    </w:p>
    <w:p w14:paraId="19FC188D" w14:textId="7BDA9D02" w:rsidR="00CA2AE5" w:rsidRPr="00516B2D" w:rsidRDefault="007F34F5" w:rsidP="00CA2AE5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Zap</w:t>
      </w:r>
      <w:r w:rsidR="00CA2AE5" w:rsidRPr="00516B2D">
        <w:rPr>
          <w:rFonts w:asciiTheme="minorHAnsi" w:hAnsiTheme="minorHAnsi" w:cstheme="minorHAnsi"/>
          <w:sz w:val="22"/>
          <w:szCs w:val="22"/>
        </w:rPr>
        <w:t>rojektowany zakres robót nie narusza istniejącej konstrukcji budynku.</w:t>
      </w:r>
    </w:p>
    <w:p w14:paraId="774686A0" w14:textId="77777777" w:rsidR="00CA2AE5" w:rsidRPr="00516B2D" w:rsidRDefault="00CA2AE5" w:rsidP="00CA2AE5">
      <w:pPr>
        <w:pStyle w:val="Akapitzlist"/>
        <w:numPr>
          <w:ilvl w:val="0"/>
          <w:numId w:val="1"/>
        </w:numPr>
        <w:rPr>
          <w:rFonts w:cstheme="minorHAnsi"/>
        </w:rPr>
      </w:pPr>
      <w:r w:rsidRPr="00516B2D">
        <w:rPr>
          <w:rFonts w:cstheme="minorHAnsi"/>
        </w:rPr>
        <w:t xml:space="preserve">Przekazane w dokumentacji postępowania informacje, odnoszące się do określenia i opisu materiałów i urządzeń, poprzez wskazanie znaku towarowego, patentu lub pochodzenia, stanowią określenie wymaganego standardu tych elementów. Zamawiający dopuszcza zaproponowanie w ofercie materiałów i urządzeń równoważnych. </w:t>
      </w:r>
    </w:p>
    <w:p w14:paraId="67A7AB2C" w14:textId="77777777" w:rsidR="00CA2AE5" w:rsidRPr="00516B2D" w:rsidRDefault="00CA2AE5" w:rsidP="00CA2AE5">
      <w:pPr>
        <w:pStyle w:val="Akapitzlist"/>
        <w:ind w:left="360"/>
        <w:rPr>
          <w:rFonts w:cstheme="minorHAnsi"/>
        </w:rPr>
      </w:pPr>
      <w:r w:rsidRPr="00516B2D">
        <w:rPr>
          <w:rFonts w:cstheme="minorHAnsi"/>
          <w:b/>
          <w:bCs/>
        </w:rPr>
        <w:t>Za oferty równoważne</w:t>
      </w:r>
      <w:r w:rsidRPr="00516B2D">
        <w:rPr>
          <w:rFonts w:cstheme="minorHAnsi"/>
        </w:rPr>
        <w:t xml:space="preserve"> uważa się technologie, materiały i urządzenia, które posiadają parametry techniczne i funkcjonalne nie gorsze, tzn. mieszczące się w zakresie ±2% parametru przytoczonego jako standard w dokumentacji projektowej oraz te, które są kompatybilne pod względem wymiarów i powiązań technologicznych z innymi technologiami, materiałami i urządzeniami przyjętymi w dokumentacji projektowej.</w:t>
      </w:r>
    </w:p>
    <w:p w14:paraId="265EAB5A" w14:textId="77777777" w:rsidR="00CA2AE5" w:rsidRPr="00516B2D" w:rsidRDefault="00CA2AE5" w:rsidP="00CA2AE5">
      <w:pPr>
        <w:pStyle w:val="Akapitzlist"/>
        <w:ind w:left="360"/>
        <w:rPr>
          <w:rFonts w:cstheme="minorHAnsi"/>
        </w:rPr>
      </w:pPr>
      <w:r w:rsidRPr="00516B2D">
        <w:rPr>
          <w:rFonts w:cstheme="minorHAnsi"/>
        </w:rPr>
        <w:t>W przypadku, gdy w dokumentach zamówienia użyto znaków towarowych Zamawiający informuje, iż znaki towarowe zostały zastosowane wyłącznie  w celach informacyjnych. W takim  przypadku zostały wskazane parametry  brzegowe produktu/materiału/wyrobu i  możliwe jest zastosowanie innych produktów/materiałów /wyrobów  o nie gorszych parametrach, spełniających wymogi Zamawiającego.</w:t>
      </w:r>
    </w:p>
    <w:p w14:paraId="18E0528C" w14:textId="5504016B" w:rsidR="00CA2AE5" w:rsidRPr="00516B2D" w:rsidRDefault="00CA2AE5" w:rsidP="00CA2AE5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Zamawiający zgodnie z dyspozycją art. 95 ustawy z dnia 11 września 2019 r. Prawo zamówień publicznych (Dz.U. 2024 r. poz. 1320) wymaga, </w:t>
      </w:r>
      <w:r w:rsidR="00620482" w:rsidRPr="00620482">
        <w:rPr>
          <w:rFonts w:asciiTheme="minorHAnsi" w:hAnsiTheme="minorHAnsi" w:cstheme="minorHAnsi"/>
          <w:sz w:val="22"/>
          <w:szCs w:val="22"/>
        </w:rPr>
        <w:t>aby Wykonawca lub Podwykonawca zatrudnił na podstawie umowy o pracę osoby wykonujące wszystkie czynności wskazane w pkt 3 OPZ, polegające na wykonywaniu pracy w sposób określony w art. 22 § 1 ustawy z dnia 26 czerwca 1974 r. – Kodeks pracy (Dz.U. z 2023 r. poz. 1465 z późn. zm.).</w:t>
      </w:r>
      <w:r w:rsidR="00046C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CB76D5" w14:textId="77777777" w:rsidR="00CA2AE5" w:rsidRPr="00516B2D" w:rsidRDefault="00CA2AE5" w:rsidP="00CA2AE5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lastRenderedPageBreak/>
        <w:t xml:space="preserve">Do opracowania oferty Zamawiający przekazuje: </w:t>
      </w:r>
    </w:p>
    <w:p w14:paraId="489ACF80" w14:textId="41E63107" w:rsidR="00CA2AE5" w:rsidRPr="00516B2D" w:rsidRDefault="00CA2AE5" w:rsidP="00CA2AE5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bookmarkStart w:id="3" w:name="_Hlk225169983"/>
      <w:r w:rsidRPr="00516B2D">
        <w:rPr>
          <w:rFonts w:asciiTheme="minorHAnsi" w:hAnsiTheme="minorHAnsi" w:cstheme="minorHAnsi"/>
          <w:sz w:val="22"/>
          <w:szCs w:val="22"/>
        </w:rPr>
        <w:t>Załącznik nr 1 - Projekt techniczny w zakresie instalacji sanitarnych (opis techniczny) oraz rysun</w:t>
      </w:r>
      <w:r w:rsidR="00A53BD1">
        <w:rPr>
          <w:rFonts w:asciiTheme="minorHAnsi" w:hAnsiTheme="minorHAnsi" w:cstheme="minorHAnsi"/>
          <w:sz w:val="22"/>
          <w:szCs w:val="22"/>
        </w:rPr>
        <w:t>ek z</w:t>
      </w:r>
      <w:r w:rsidRPr="00516B2D">
        <w:rPr>
          <w:rFonts w:asciiTheme="minorHAnsi" w:hAnsiTheme="minorHAnsi" w:cstheme="minorHAnsi"/>
          <w:sz w:val="22"/>
          <w:szCs w:val="22"/>
        </w:rPr>
        <w:t xml:space="preserve"> branży sanitarnej.</w:t>
      </w:r>
    </w:p>
    <w:p w14:paraId="761740BB" w14:textId="3B456A4C" w:rsidR="00CA2AE5" w:rsidRPr="00516B2D" w:rsidRDefault="00CA2AE5" w:rsidP="00CA2AE5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Załącznik nr 2 - Projekt techniczny w zakresie instalacji elektrycznych (opis techniczny) oraz rysunki </w:t>
      </w:r>
      <w:r w:rsidR="0007544F">
        <w:rPr>
          <w:rFonts w:asciiTheme="minorHAnsi" w:hAnsiTheme="minorHAnsi" w:cstheme="minorHAnsi"/>
          <w:sz w:val="22"/>
          <w:szCs w:val="22"/>
        </w:rPr>
        <w:t>z branży elektrycznej</w:t>
      </w:r>
      <w:r w:rsidRPr="00516B2D">
        <w:rPr>
          <w:rFonts w:asciiTheme="minorHAnsi" w:hAnsiTheme="minorHAnsi" w:cstheme="minorHAnsi"/>
          <w:sz w:val="22"/>
          <w:szCs w:val="22"/>
        </w:rPr>
        <w:t>.</w:t>
      </w:r>
    </w:p>
    <w:p w14:paraId="31982776" w14:textId="634E9D52" w:rsidR="00CA2AE5" w:rsidRDefault="00CA2AE5" w:rsidP="00CA2AE5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A53BD1">
        <w:rPr>
          <w:rFonts w:asciiTheme="minorHAnsi" w:hAnsiTheme="minorHAnsi" w:cstheme="minorHAnsi"/>
          <w:sz w:val="22"/>
          <w:szCs w:val="22"/>
        </w:rPr>
        <w:t>3</w:t>
      </w:r>
      <w:r w:rsidRPr="00516B2D">
        <w:rPr>
          <w:rFonts w:asciiTheme="minorHAnsi" w:hAnsiTheme="minorHAnsi" w:cstheme="minorHAnsi"/>
          <w:sz w:val="22"/>
          <w:szCs w:val="22"/>
        </w:rPr>
        <w:t xml:space="preserve"> - </w:t>
      </w:r>
      <w:r w:rsidR="00A53BD1" w:rsidRPr="00A53BD1">
        <w:rPr>
          <w:rFonts w:asciiTheme="minorHAnsi" w:hAnsiTheme="minorHAnsi" w:cstheme="minorHAnsi"/>
          <w:sz w:val="22"/>
          <w:szCs w:val="22"/>
        </w:rPr>
        <w:t>Specyfikacja techniczna – Instalacje Sanitarne</w:t>
      </w:r>
    </w:p>
    <w:p w14:paraId="11CE4A4D" w14:textId="3DD96495" w:rsidR="00A53BD1" w:rsidRDefault="00A53BD1" w:rsidP="00A53BD1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516B2D">
        <w:rPr>
          <w:rFonts w:asciiTheme="minorHAnsi" w:hAnsiTheme="minorHAnsi" w:cstheme="minorHAnsi"/>
          <w:sz w:val="22"/>
          <w:szCs w:val="22"/>
        </w:rPr>
        <w:t xml:space="preserve"> - </w:t>
      </w:r>
      <w:r w:rsidRPr="00A53BD1">
        <w:rPr>
          <w:rFonts w:asciiTheme="minorHAnsi" w:hAnsiTheme="minorHAnsi" w:cstheme="minorHAnsi"/>
          <w:sz w:val="22"/>
          <w:szCs w:val="22"/>
        </w:rPr>
        <w:t xml:space="preserve">Specyfikacja techniczna – Instalacje </w:t>
      </w:r>
      <w:r>
        <w:rPr>
          <w:rFonts w:asciiTheme="minorHAnsi" w:hAnsiTheme="minorHAnsi" w:cstheme="minorHAnsi"/>
          <w:sz w:val="22"/>
          <w:szCs w:val="22"/>
        </w:rPr>
        <w:t>Elektryczne</w:t>
      </w:r>
    </w:p>
    <w:p w14:paraId="59F64966" w14:textId="289E961C" w:rsidR="00A53BD1" w:rsidRDefault="00A53BD1" w:rsidP="00CA2AE5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5 - </w:t>
      </w:r>
      <w:r w:rsidRPr="00516B2D">
        <w:rPr>
          <w:rFonts w:asciiTheme="minorHAnsi" w:hAnsiTheme="minorHAnsi" w:cstheme="minorHAnsi"/>
          <w:sz w:val="22"/>
          <w:szCs w:val="22"/>
        </w:rPr>
        <w:t xml:space="preserve">Przedmiar robót </w:t>
      </w: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0A769B">
        <w:rPr>
          <w:rFonts w:asciiTheme="minorHAnsi" w:hAnsiTheme="minorHAnsi" w:cstheme="minorHAnsi"/>
          <w:sz w:val="22"/>
        </w:rPr>
        <w:t>branża sanitarna</w:t>
      </w:r>
    </w:p>
    <w:p w14:paraId="1BE32E48" w14:textId="24EC67E2" w:rsidR="00A53BD1" w:rsidRDefault="00A53BD1" w:rsidP="00A53BD1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6 - </w:t>
      </w:r>
      <w:r w:rsidRPr="00516B2D">
        <w:rPr>
          <w:rFonts w:asciiTheme="minorHAnsi" w:hAnsiTheme="minorHAnsi" w:cstheme="minorHAnsi"/>
          <w:sz w:val="22"/>
          <w:szCs w:val="22"/>
        </w:rPr>
        <w:t xml:space="preserve">Przedmiar robót </w:t>
      </w: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0A769B">
        <w:rPr>
          <w:rFonts w:asciiTheme="minorHAnsi" w:hAnsiTheme="minorHAnsi" w:cstheme="minorHAnsi"/>
          <w:sz w:val="22"/>
        </w:rPr>
        <w:t xml:space="preserve">branża </w:t>
      </w:r>
      <w:r>
        <w:rPr>
          <w:rFonts w:asciiTheme="minorHAnsi" w:hAnsiTheme="minorHAnsi" w:cstheme="minorHAnsi"/>
          <w:sz w:val="22"/>
        </w:rPr>
        <w:t>elektryczna</w:t>
      </w:r>
    </w:p>
    <w:bookmarkEnd w:id="3"/>
    <w:p w14:paraId="352EAAB7" w14:textId="77777777" w:rsidR="00CA2AE5" w:rsidRPr="00516B2D" w:rsidRDefault="00CA2AE5" w:rsidP="00CA2AE5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Przedmiary robót należy traktować jako poglądowe, mogące pomóc przy opracowaniu oferty. Od Wykonawcy zależy w jakim stopniu je wykorzysta. Przekazane w OPZ przedmiary nie mogą stanowić podstawy rozliczeń rzeczowo-finansowych zadania.</w:t>
      </w:r>
    </w:p>
    <w:p w14:paraId="38CD2DCF" w14:textId="77777777" w:rsidR="006A0608" w:rsidRPr="006A0608" w:rsidRDefault="006A0608" w:rsidP="006A0608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6A0608">
        <w:rPr>
          <w:rFonts w:asciiTheme="minorHAnsi" w:hAnsiTheme="minorHAnsi" w:cstheme="minorHAnsi"/>
          <w:b/>
          <w:bCs/>
          <w:sz w:val="22"/>
          <w:szCs w:val="22"/>
        </w:rPr>
        <w:t>Termin wykonania robót:</w:t>
      </w:r>
    </w:p>
    <w:p w14:paraId="32633185" w14:textId="4B9D2055" w:rsidR="006A0608" w:rsidRPr="006A0608" w:rsidRDefault="006A0608" w:rsidP="006A0608">
      <w:pPr>
        <w:pStyle w:val="Tekstpodstawowy"/>
        <w:spacing w:before="120"/>
        <w:ind w:left="360"/>
        <w:rPr>
          <w:rFonts w:asciiTheme="minorHAnsi" w:hAnsiTheme="minorHAnsi" w:cstheme="minorHAnsi"/>
          <w:sz w:val="22"/>
          <w:szCs w:val="22"/>
        </w:rPr>
      </w:pPr>
      <w:r w:rsidRPr="006A0608">
        <w:rPr>
          <w:rFonts w:asciiTheme="minorHAnsi" w:hAnsiTheme="minorHAnsi" w:cstheme="minorHAnsi"/>
          <w:sz w:val="22"/>
          <w:szCs w:val="22"/>
        </w:rPr>
        <w:t xml:space="preserve">Termin realizacji przedmiotu zamówienia: </w:t>
      </w:r>
      <w:r w:rsidR="00046C5F" w:rsidRPr="00046C5F">
        <w:rPr>
          <w:rFonts w:asciiTheme="minorHAnsi" w:hAnsiTheme="minorHAnsi" w:cstheme="minorHAnsi"/>
          <w:sz w:val="22"/>
          <w:szCs w:val="22"/>
        </w:rPr>
        <w:t>12 tygodni od dnia podpisania umowy</w:t>
      </w:r>
      <w:r w:rsidR="00046C5F">
        <w:rPr>
          <w:rFonts w:asciiTheme="minorHAnsi" w:hAnsiTheme="minorHAnsi" w:cstheme="minorHAnsi"/>
          <w:sz w:val="22"/>
          <w:szCs w:val="22"/>
        </w:rPr>
        <w:t>.</w:t>
      </w:r>
    </w:p>
    <w:p w14:paraId="226F948F" w14:textId="74221312" w:rsidR="006A0608" w:rsidRPr="006A0608" w:rsidRDefault="006A0608" w:rsidP="006A0608">
      <w:pPr>
        <w:pStyle w:val="Tekstpodstawowy"/>
        <w:spacing w:before="120"/>
        <w:ind w:left="360"/>
        <w:rPr>
          <w:rFonts w:asciiTheme="minorHAnsi" w:hAnsiTheme="minorHAnsi" w:cstheme="minorHAnsi"/>
          <w:sz w:val="22"/>
          <w:szCs w:val="22"/>
        </w:rPr>
      </w:pPr>
      <w:r w:rsidRPr="006A0608">
        <w:rPr>
          <w:rFonts w:asciiTheme="minorHAnsi" w:hAnsiTheme="minorHAnsi" w:cstheme="minorHAnsi"/>
          <w:sz w:val="22"/>
          <w:szCs w:val="22"/>
        </w:rPr>
        <w:t>Prace budowlane będą odbywały się przy czynnym obiekcie –</w:t>
      </w:r>
      <w:r w:rsidR="008357D5">
        <w:rPr>
          <w:rFonts w:asciiTheme="minorHAnsi" w:hAnsiTheme="minorHAnsi" w:cstheme="minorHAnsi"/>
          <w:sz w:val="22"/>
          <w:szCs w:val="22"/>
        </w:rPr>
        <w:t xml:space="preserve"> </w:t>
      </w:r>
      <w:r w:rsidRPr="006A0608">
        <w:rPr>
          <w:rFonts w:asciiTheme="minorHAnsi" w:hAnsiTheme="minorHAnsi" w:cstheme="minorHAnsi"/>
          <w:sz w:val="22"/>
          <w:szCs w:val="22"/>
        </w:rPr>
        <w:t>dlatego prace należy prowadzić tak, aby nie zakłócały funkcjonowania placówki. Należy oddzielić w sposób trwały plac budowy na którym będą trwały prace remontowe od pozostałej części szkoły, w której będą realizowane zajęcia.</w:t>
      </w:r>
    </w:p>
    <w:p w14:paraId="4398FD97" w14:textId="7A366DB6" w:rsidR="00CA2AE5" w:rsidRPr="006A0608" w:rsidRDefault="005D2C8A" w:rsidP="00CA2AE5">
      <w:pPr>
        <w:pStyle w:val="Tekstpodstawowy"/>
        <w:numPr>
          <w:ilvl w:val="0"/>
          <w:numId w:val="1"/>
        </w:num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5D2C8A">
        <w:rPr>
          <w:rFonts w:asciiTheme="minorHAnsi" w:hAnsiTheme="minorHAnsi" w:cstheme="minorHAnsi"/>
          <w:sz w:val="22"/>
          <w:szCs w:val="22"/>
        </w:rPr>
        <w:t>Realizacja płatności następować będzie jedną fakturą końcową jako rozliczenie całości przedmiotu zamówienia.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A2AE5" w:rsidRPr="006A0608">
        <w:rPr>
          <w:rFonts w:asciiTheme="minorHAnsi" w:hAnsiTheme="minorHAnsi" w:cstheme="minorHAnsi"/>
          <w:sz w:val="22"/>
          <w:szCs w:val="22"/>
        </w:rPr>
        <w:t>Rozliczenie końcowe za wykonanie przedmiotu zamówienia zostanie dokonane na podstawie, protokołu odbioru końcowego robót z załączonymi dokumentami rozliczeniowymi po odbiorze końcowym i dopuszczeniu do użytkowania.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10104A" w14:textId="77777777" w:rsidR="0048750C" w:rsidRPr="00516B2D" w:rsidRDefault="0048750C" w:rsidP="00CA2AE5">
      <w:pPr>
        <w:pStyle w:val="Tekstpodstawowy"/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07C42F85" w14:textId="77777777" w:rsidR="00CA2AE5" w:rsidRPr="00516B2D" w:rsidRDefault="00CA2AE5" w:rsidP="00CA2AE5">
      <w:pPr>
        <w:pStyle w:val="Tekstpodstawowy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516B2D">
        <w:rPr>
          <w:rFonts w:asciiTheme="minorHAnsi" w:hAnsiTheme="minorHAnsi" w:cstheme="minorHAnsi"/>
          <w:b/>
          <w:bCs/>
          <w:sz w:val="22"/>
          <w:szCs w:val="22"/>
        </w:rPr>
        <w:t>Uwaga:</w:t>
      </w:r>
    </w:p>
    <w:p w14:paraId="0C5FAAC1" w14:textId="77777777" w:rsidR="00CA2AE5" w:rsidRPr="00516B2D" w:rsidRDefault="00CA2AE5" w:rsidP="00CA2AE5">
      <w:pPr>
        <w:pStyle w:val="Tekstpodstawowy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Koszty oraz sposób i miejsce wywozu/utylizacji gruzu oraz materiałów z rozbiórek określa Wykonawca.</w:t>
      </w:r>
    </w:p>
    <w:p w14:paraId="4D2672BF" w14:textId="35BA3268" w:rsidR="00CA2AE5" w:rsidRPr="00516B2D" w:rsidRDefault="00CA2AE5" w:rsidP="00CA2AE5">
      <w:pPr>
        <w:pStyle w:val="Tekstpodstawowy"/>
        <w:numPr>
          <w:ilvl w:val="0"/>
          <w:numId w:val="2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Zamawiający informuje, że obiekt jest budynkiem użyteczności publicznej (przedszkolnym). Należy zwrócić szczególną uwagę na zabezpieczenie terenu prowadzenia robót oraz uwzględnić powyższą uwagę przy sporządzaniu planu BIOZ.</w:t>
      </w:r>
    </w:p>
    <w:p w14:paraId="570CF1E9" w14:textId="49F6DB32" w:rsidR="00CA2AE5" w:rsidRPr="00516B2D" w:rsidRDefault="00CA2AE5" w:rsidP="00CA2AE5">
      <w:pPr>
        <w:pStyle w:val="Tekstpodstawowy"/>
        <w:numPr>
          <w:ilvl w:val="0"/>
          <w:numId w:val="2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Wykonawca w całym okresie robót będzie utrzymywał porządek na placu budowy</w:t>
      </w:r>
      <w:r w:rsidR="00373A06">
        <w:rPr>
          <w:rFonts w:asciiTheme="minorHAnsi" w:hAnsiTheme="minorHAnsi" w:cstheme="minorHAnsi"/>
          <w:sz w:val="22"/>
          <w:szCs w:val="22"/>
        </w:rPr>
        <w:t>.</w:t>
      </w:r>
      <w:r w:rsidRPr="00516B2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E3D9FC" w14:textId="570F4EC0" w:rsidR="00CA2AE5" w:rsidRPr="00EC30CC" w:rsidRDefault="00B76E4A" w:rsidP="00CA2AE5">
      <w:pPr>
        <w:pStyle w:val="Akapitzlist"/>
        <w:numPr>
          <w:ilvl w:val="0"/>
          <w:numId w:val="2"/>
        </w:numPr>
        <w:rPr>
          <w:rFonts w:eastAsia="Times New Roman" w:cstheme="minorHAnsi"/>
          <w:lang w:eastAsia="pl-PL"/>
        </w:rPr>
      </w:pPr>
      <w:r w:rsidRPr="00B76E4A">
        <w:rPr>
          <w:rFonts w:eastAsia="Times New Roman" w:cstheme="minorHAnsi"/>
          <w:lang w:eastAsia="pl-PL"/>
        </w:rPr>
        <w:t>Wykonawca zobowiązany jest przedłożyć kosztorys ofertowy najpóźniej w dniu zawarcia Umowy. Kosztorys ofertowy ma charakter pomocniczy i służy wyłącznie do rozliczenia ewentualnych robót zamiennych lub zaniechanych. Wynagrodzenie za wykonanie przedmiotu zamówienia ma charakter ryczałtowy.</w:t>
      </w:r>
    </w:p>
    <w:p w14:paraId="222E637A" w14:textId="77777777" w:rsidR="00CA2AE5" w:rsidRPr="00516B2D" w:rsidRDefault="00CA2AE5" w:rsidP="00CA2AE5">
      <w:pPr>
        <w:spacing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516B2D">
        <w:rPr>
          <w:rFonts w:asciiTheme="minorHAnsi" w:hAnsiTheme="minorHAnsi" w:cstheme="minorHAnsi"/>
          <w:sz w:val="22"/>
          <w:szCs w:val="22"/>
          <w:u w:val="single"/>
        </w:rPr>
        <w:t>Załączniki do Opisu przedmiotu zamówienia (OPZ):</w:t>
      </w:r>
    </w:p>
    <w:p w14:paraId="68AB0B5F" w14:textId="77777777" w:rsidR="00CA2AE5" w:rsidRPr="00516B2D" w:rsidRDefault="00CA2AE5" w:rsidP="00CA2AE5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  <w:bookmarkStart w:id="4" w:name="_Hlk225169944"/>
      <w:r w:rsidRPr="00516B2D">
        <w:rPr>
          <w:rFonts w:asciiTheme="minorHAnsi" w:hAnsiTheme="minorHAnsi" w:cstheme="minorHAnsi"/>
          <w:sz w:val="22"/>
          <w:szCs w:val="22"/>
        </w:rPr>
        <w:t>Załącznik nr 1</w:t>
      </w:r>
    </w:p>
    <w:p w14:paraId="04E0235E" w14:textId="2357E3DF" w:rsidR="00CA2AE5" w:rsidRPr="00516B2D" w:rsidRDefault="00CA2AE5" w:rsidP="00CA2AE5">
      <w:pPr>
        <w:pStyle w:val="Tekstpodstawowy"/>
        <w:jc w:val="left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Dokumentacja projektowa – projekt techniczny instalacji sanitarnych (opis + rysunki).</w:t>
      </w:r>
    </w:p>
    <w:p w14:paraId="25B9772F" w14:textId="77777777" w:rsidR="00CA2AE5" w:rsidRPr="00516B2D" w:rsidRDefault="00CA2AE5" w:rsidP="00CA2AE5">
      <w:pPr>
        <w:pStyle w:val="Tekstpodstawowy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Załącznik nr 2</w:t>
      </w:r>
    </w:p>
    <w:p w14:paraId="571E1C17" w14:textId="7DCDB52E" w:rsidR="00CA2AE5" w:rsidRPr="00516B2D" w:rsidRDefault="00CA2AE5" w:rsidP="00CA2AE5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Dokumentacja projektowa – projekt techniczny instalacji elektrycznych (opis + rysunki).</w:t>
      </w:r>
    </w:p>
    <w:p w14:paraId="39288C47" w14:textId="6D1D34AE" w:rsidR="00CA2AE5" w:rsidRDefault="00CA2AE5" w:rsidP="00CA2AE5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Załącznik nr 3</w:t>
      </w:r>
    </w:p>
    <w:p w14:paraId="3A8BD1A3" w14:textId="6E4DB233" w:rsidR="00A53BD1" w:rsidRDefault="00A53BD1" w:rsidP="00A53BD1">
      <w:pPr>
        <w:jc w:val="both"/>
        <w:rPr>
          <w:rFonts w:asciiTheme="minorHAnsi" w:eastAsia="ArialNarrow" w:hAnsiTheme="minorHAnsi" w:cstheme="minorHAnsi"/>
          <w:sz w:val="22"/>
          <w:szCs w:val="22"/>
          <w:lang w:eastAsia="en-US"/>
        </w:rPr>
      </w:pPr>
      <w:r w:rsidRPr="002E22F8">
        <w:rPr>
          <w:rFonts w:asciiTheme="minorHAnsi" w:eastAsia="ArialNarrow" w:hAnsiTheme="minorHAnsi" w:cstheme="minorHAnsi"/>
          <w:sz w:val="22"/>
          <w:szCs w:val="22"/>
          <w:lang w:eastAsia="en-US"/>
        </w:rPr>
        <w:t xml:space="preserve">Specyfikacja techniczna – Instalacje </w:t>
      </w:r>
      <w:r>
        <w:rPr>
          <w:rFonts w:asciiTheme="minorHAnsi" w:eastAsia="ArialNarrow" w:hAnsiTheme="minorHAnsi" w:cstheme="minorHAnsi"/>
          <w:sz w:val="22"/>
          <w:szCs w:val="22"/>
          <w:lang w:eastAsia="en-US"/>
        </w:rPr>
        <w:t>Sanitarne</w:t>
      </w:r>
    </w:p>
    <w:p w14:paraId="305CB0D5" w14:textId="529E5C4D" w:rsidR="00CA2AE5" w:rsidRDefault="00CA2AE5" w:rsidP="00CA2AE5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Załącznik nr 4</w:t>
      </w:r>
    </w:p>
    <w:p w14:paraId="7A646943" w14:textId="77777777" w:rsidR="00A53BD1" w:rsidRDefault="00A53BD1" w:rsidP="00A53BD1">
      <w:pPr>
        <w:jc w:val="both"/>
        <w:rPr>
          <w:rFonts w:asciiTheme="minorHAnsi" w:eastAsia="ArialNarrow" w:hAnsiTheme="minorHAnsi" w:cstheme="minorHAnsi"/>
          <w:sz w:val="22"/>
          <w:szCs w:val="22"/>
          <w:lang w:eastAsia="en-US"/>
        </w:rPr>
      </w:pPr>
      <w:r w:rsidRPr="002E22F8">
        <w:rPr>
          <w:rFonts w:asciiTheme="minorHAnsi" w:eastAsia="ArialNarrow" w:hAnsiTheme="minorHAnsi" w:cstheme="minorHAnsi"/>
          <w:sz w:val="22"/>
          <w:szCs w:val="22"/>
          <w:lang w:eastAsia="en-US"/>
        </w:rPr>
        <w:t xml:space="preserve">Specyfikacja techniczna – Instalacje </w:t>
      </w:r>
      <w:r>
        <w:rPr>
          <w:rFonts w:asciiTheme="minorHAnsi" w:eastAsia="ArialNarrow" w:hAnsiTheme="minorHAnsi" w:cstheme="minorHAnsi"/>
          <w:sz w:val="22"/>
          <w:szCs w:val="22"/>
          <w:lang w:eastAsia="en-US"/>
        </w:rPr>
        <w:t>Elektryczne</w:t>
      </w:r>
    </w:p>
    <w:p w14:paraId="77FFE722" w14:textId="487FAEC9" w:rsidR="0007544F" w:rsidRPr="0007544F" w:rsidRDefault="0007544F" w:rsidP="00CA2AE5">
      <w:pPr>
        <w:pStyle w:val="Tekstpodstawowy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7544F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Załącznik nr </w:t>
      </w:r>
      <w:r w:rsidR="00A53BD1">
        <w:rPr>
          <w:rFonts w:asciiTheme="minorHAnsi" w:hAnsiTheme="minorHAnsi" w:cstheme="minorHAnsi"/>
          <w:bCs/>
          <w:color w:val="000000"/>
          <w:sz w:val="22"/>
          <w:szCs w:val="22"/>
        </w:rPr>
        <w:t>5</w:t>
      </w:r>
    </w:p>
    <w:p w14:paraId="63F4CDF2" w14:textId="15A90D21" w:rsidR="0007544F" w:rsidRDefault="0007544F" w:rsidP="00CA2AE5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Przedmiar robót </w:t>
      </w:r>
      <w:r w:rsidR="00A53BD1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A769B">
        <w:rPr>
          <w:rFonts w:asciiTheme="minorHAnsi" w:hAnsiTheme="minorHAnsi" w:cstheme="minorHAnsi"/>
          <w:sz w:val="22"/>
        </w:rPr>
        <w:t>branża sanitarna</w:t>
      </w:r>
      <w:r w:rsidRPr="00516B2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91175D" w14:textId="5A0DB996" w:rsidR="0007544F" w:rsidRPr="0007544F" w:rsidRDefault="00CA2AE5" w:rsidP="00CA2AE5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A53BD1">
        <w:rPr>
          <w:rFonts w:asciiTheme="minorHAnsi" w:hAnsiTheme="minorHAnsi" w:cstheme="minorHAnsi"/>
          <w:sz w:val="22"/>
          <w:szCs w:val="22"/>
        </w:rPr>
        <w:t>6</w:t>
      </w:r>
    </w:p>
    <w:p w14:paraId="4AB2036E" w14:textId="6498E368" w:rsidR="0007544F" w:rsidRPr="00516B2D" w:rsidRDefault="0007544F">
      <w:p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Przedmiar robót </w:t>
      </w:r>
      <w:r w:rsidR="00A53BD1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A769B">
        <w:rPr>
          <w:rFonts w:asciiTheme="minorHAnsi" w:hAnsiTheme="minorHAnsi" w:cstheme="minorHAnsi"/>
          <w:sz w:val="22"/>
        </w:rPr>
        <w:t>branża</w:t>
      </w:r>
      <w:r w:rsidR="00A53BD1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elektryczna</w:t>
      </w:r>
      <w:bookmarkEnd w:id="4"/>
    </w:p>
    <w:sectPr w:rsidR="0007544F" w:rsidRPr="00516B2D" w:rsidSect="009A124E">
      <w:footerReference w:type="even" r:id="rId7"/>
      <w:footerReference w:type="default" r:id="rId8"/>
      <w:pgSz w:w="11906" w:h="16838"/>
      <w:pgMar w:top="1134" w:right="1417" w:bottom="851" w:left="1418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AB237" w14:textId="77777777" w:rsidR="007D335D" w:rsidRDefault="007D335D">
      <w:r>
        <w:separator/>
      </w:r>
    </w:p>
  </w:endnote>
  <w:endnote w:type="continuationSeparator" w:id="0">
    <w:p w14:paraId="4D7A99D3" w14:textId="77777777" w:rsidR="007D335D" w:rsidRDefault="007D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56E65" w14:textId="77777777" w:rsidR="001F23FE" w:rsidRDefault="00CA2AE5" w:rsidP="00CA2C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08E8CB" w14:textId="77777777" w:rsidR="001F23FE" w:rsidRDefault="001F23FE" w:rsidP="00B524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9BDF" w14:textId="77777777" w:rsidR="001F23FE" w:rsidRDefault="00CA2AE5" w:rsidP="00CA2C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62B7DE6" w14:textId="77777777" w:rsidR="001F23FE" w:rsidRDefault="001F23FE" w:rsidP="00B524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045F2" w14:textId="77777777" w:rsidR="007D335D" w:rsidRDefault="007D335D">
      <w:r>
        <w:separator/>
      </w:r>
    </w:p>
  </w:footnote>
  <w:footnote w:type="continuationSeparator" w:id="0">
    <w:p w14:paraId="40585AE6" w14:textId="77777777" w:rsidR="007D335D" w:rsidRDefault="007D3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B7A37"/>
    <w:multiLevelType w:val="hybridMultilevel"/>
    <w:tmpl w:val="9F90FF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05857A1"/>
    <w:multiLevelType w:val="hybridMultilevel"/>
    <w:tmpl w:val="786E97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E2E49"/>
    <w:multiLevelType w:val="multilevel"/>
    <w:tmpl w:val="72D82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67EE5285"/>
    <w:multiLevelType w:val="multilevel"/>
    <w:tmpl w:val="4FF83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92466ED"/>
    <w:multiLevelType w:val="hybridMultilevel"/>
    <w:tmpl w:val="BCA244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AE5"/>
    <w:rsid w:val="00002D62"/>
    <w:rsid w:val="00046C5F"/>
    <w:rsid w:val="00052833"/>
    <w:rsid w:val="00055467"/>
    <w:rsid w:val="0007544F"/>
    <w:rsid w:val="00082CAC"/>
    <w:rsid w:val="00083B1D"/>
    <w:rsid w:val="000A769B"/>
    <w:rsid w:val="00123912"/>
    <w:rsid w:val="00136B9F"/>
    <w:rsid w:val="001650B5"/>
    <w:rsid w:val="001A4F4E"/>
    <w:rsid w:val="001E3C72"/>
    <w:rsid w:val="001F23FE"/>
    <w:rsid w:val="00210AC3"/>
    <w:rsid w:val="002330F3"/>
    <w:rsid w:val="002636B7"/>
    <w:rsid w:val="002945D5"/>
    <w:rsid w:val="002C1A30"/>
    <w:rsid w:val="002E22F8"/>
    <w:rsid w:val="002E4E8C"/>
    <w:rsid w:val="003021C3"/>
    <w:rsid w:val="00327ED3"/>
    <w:rsid w:val="00330143"/>
    <w:rsid w:val="0036453B"/>
    <w:rsid w:val="00373A06"/>
    <w:rsid w:val="004503A5"/>
    <w:rsid w:val="0048750C"/>
    <w:rsid w:val="004B4214"/>
    <w:rsid w:val="004B65EB"/>
    <w:rsid w:val="004E353F"/>
    <w:rsid w:val="00516B2D"/>
    <w:rsid w:val="00552721"/>
    <w:rsid w:val="005953F6"/>
    <w:rsid w:val="005D2C8A"/>
    <w:rsid w:val="00620482"/>
    <w:rsid w:val="00637C18"/>
    <w:rsid w:val="0064630F"/>
    <w:rsid w:val="00655B95"/>
    <w:rsid w:val="006A0608"/>
    <w:rsid w:val="007A18DF"/>
    <w:rsid w:val="007C7485"/>
    <w:rsid w:val="007D335D"/>
    <w:rsid w:val="007E7217"/>
    <w:rsid w:val="007F09BA"/>
    <w:rsid w:val="007F34F5"/>
    <w:rsid w:val="008357D5"/>
    <w:rsid w:val="008D037C"/>
    <w:rsid w:val="00906400"/>
    <w:rsid w:val="00945422"/>
    <w:rsid w:val="009A5ECB"/>
    <w:rsid w:val="009E79E8"/>
    <w:rsid w:val="00A53BD1"/>
    <w:rsid w:val="00A53FC3"/>
    <w:rsid w:val="00A554AD"/>
    <w:rsid w:val="00AE08B9"/>
    <w:rsid w:val="00AE5B8B"/>
    <w:rsid w:val="00B14EE7"/>
    <w:rsid w:val="00B40F25"/>
    <w:rsid w:val="00B76E4A"/>
    <w:rsid w:val="00BA4120"/>
    <w:rsid w:val="00C80986"/>
    <w:rsid w:val="00C9445C"/>
    <w:rsid w:val="00CA2AE5"/>
    <w:rsid w:val="00D9009F"/>
    <w:rsid w:val="00DE5085"/>
    <w:rsid w:val="00E540CE"/>
    <w:rsid w:val="00EC30CC"/>
    <w:rsid w:val="00F80B1E"/>
    <w:rsid w:val="00FC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D1DB3"/>
  <w15:chartTrackingRefBased/>
  <w15:docId w15:val="{BAE8A7F4-78E2-4CC4-9D9E-8276E19D8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A2AE5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A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A2A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A2A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A2AE5"/>
  </w:style>
  <w:style w:type="table" w:styleId="Tabela-Siatka">
    <w:name w:val="Table Grid"/>
    <w:basedOn w:val="Standardowy"/>
    <w:uiPriority w:val="39"/>
    <w:rsid w:val="00CA2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2A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23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3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3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23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23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7F34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9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4</Pages>
  <Words>1692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Zakrzewski Damian</dc:creator>
  <cp:keywords/>
  <dc:description/>
  <cp:lastModifiedBy>Zakrzewski Damian</cp:lastModifiedBy>
  <cp:revision>28</cp:revision>
  <dcterms:created xsi:type="dcterms:W3CDTF">2026-02-24T09:12:00Z</dcterms:created>
  <dcterms:modified xsi:type="dcterms:W3CDTF">2026-04-21T11:56:00Z</dcterms:modified>
</cp:coreProperties>
</file>